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E4D" w:rsidRDefault="00420E4D" w:rsidP="00175DA7">
      <w:pPr>
        <w:spacing w:after="0" w:line="240" w:lineRule="auto"/>
        <w:jc w:val="center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 xml:space="preserve">Όροι και κανονισμοί συμμετοχής στα </w:t>
      </w:r>
    </w:p>
    <w:p w:rsidR="00352B78" w:rsidRPr="00420E4D" w:rsidRDefault="00420E4D" w:rsidP="00175DA7">
      <w:pPr>
        <w:spacing w:after="0" w:line="240" w:lineRule="auto"/>
        <w:jc w:val="center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«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 xml:space="preserve">Πηλιορείτικα </w:t>
      </w:r>
      <w:proofErr w:type="spellStart"/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Χοροκαλέσματα</w:t>
      </w:r>
      <w:proofErr w:type="spellEnd"/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»</w:t>
      </w:r>
    </w:p>
    <w:p w:rsidR="00175DA7" w:rsidRPr="00175DA7" w:rsidRDefault="00175DA7" w:rsidP="00175DA7">
      <w:pPr>
        <w:spacing w:after="0" w:line="240" w:lineRule="auto"/>
        <w:ind w:firstLine="720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352B78" w:rsidRPr="00420E4D" w:rsidRDefault="00420E4D" w:rsidP="00175DA7">
      <w:pPr>
        <w:spacing w:line="240" w:lineRule="auto"/>
        <w:ind w:firstLine="720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Γενικοί ό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ροι συμμετοχής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Όλες οι ενώσεις ενηλίκων στην Ελλάδα ή στο εξωτε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ρικό που λειτουργούν παραδοσιακό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χορευτικ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ό τμήμα μπορεί να συμμετάσχει στα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« Πηλιορείτικα </w:t>
      </w:r>
      <w:proofErr w:type="spellStart"/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Χοροκαλέσματα</w:t>
      </w:r>
      <w:proofErr w:type="spellEnd"/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»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Δεν θα υπάρχει όριο συμμετοχής ανά σύλλογο, αλλά η ομάδα χορού δεν μπορεί να είναι πάνω από 20 ενήλικες</w:t>
      </w:r>
    </w:p>
    <w:p w:rsidR="00352B78" w:rsidRPr="00420E4D" w:rsidRDefault="00420E4D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Η εμφάνιση της κάθε χορευτικής ομάδας θα είναι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20 λεπτά.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Όλες οι ομάδες χορού πρέπει να στείλουν τη μουσική που συνοδεύει τους χορούς τους στον διοργανωτή 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καθώς και 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βίντεο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από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μια προηγούμενη παράσταση 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εφόσον υπάρχει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Εάν 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υπάρχουν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μουσικοί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με τον εξοπλισμό τους 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που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συνοδεύουν την ομάδα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χορού του συλλόγου σας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, παρακαλείστε να ενημερώσετε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τον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</w:t>
      </w:r>
      <w:r w:rsidR="00420E4D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διοργανωτή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για τις τεχνικές 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απ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αιτήσεις 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των μουσικών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οργάνων</w:t>
      </w:r>
      <w:r w:rsid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που παίζουν.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Το τελικό πρόγραμμα χορού θα ανακοινωθεί στις 30/6/2019.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Όλες οι ομάδες θα κληθούν να φτάσουν στην Πορταριά όχι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αργότερα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από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τις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7 Αυγούστου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Οι ηλεκτρονικές εγγραφές και τα έντυπα αίτησης θα γίνονται δεκτά μέχρι τις 25/5/2019 μέσω του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  <w:t>www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.</w:t>
      </w:r>
      <w:proofErr w:type="spellStart"/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  <w:t>orminioportaria</w:t>
      </w:r>
      <w:proofErr w:type="spellEnd"/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.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  <w:t>gr</w:t>
      </w:r>
    </w:p>
    <w:p w:rsidR="00352B78" w:rsidRPr="00420E4D" w:rsidRDefault="00352B78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352B78" w:rsidRPr="00C9448A" w:rsidRDefault="00352B78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 w:rsidRP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Όροι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 xml:space="preserve"> Διοργάνωσης</w:t>
      </w:r>
    </w:p>
    <w:p w:rsidR="00352B78" w:rsidRPr="00420E4D" w:rsidRDefault="00352B78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Το Διεθνές Φεστιβάλ Παραδοσιακού Χορού, "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Πηλιορείτικα </w:t>
      </w:r>
      <w:proofErr w:type="spellStart"/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Χοροκαλέσματα</w:t>
      </w:r>
      <w:proofErr w:type="spellEnd"/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" θα πραγματοπ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οιηθεί στην Πορταριά του Πηλίου,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στις 7 &amp; 8 Αυγούστου 2019.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Το διεθνές φεστιβάλ παραδοσιακού χορού που ονομάζεται </w:t>
      </w:r>
      <w:r w:rsidR="00C9448A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"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Πηλιορείτικα </w:t>
      </w:r>
      <w:proofErr w:type="spellStart"/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Χοροκαλέσματα</w:t>
      </w:r>
      <w:proofErr w:type="spellEnd"/>
      <w:r w:rsidR="00C9448A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"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διοργανώνεται από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τον πολιτιστικό  </w:t>
      </w:r>
      <w:proofErr w:type="spellStart"/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συλλόγο</w:t>
      </w:r>
      <w:proofErr w:type="spellEnd"/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της Πορταριάς "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το </w:t>
      </w:r>
      <w:proofErr w:type="spellStart"/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Ορμίνιον</w:t>
      </w:r>
      <w:proofErr w:type="spellEnd"/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".</w:t>
      </w:r>
    </w:p>
    <w:p w:rsidR="00352B78" w:rsidRPr="00420E4D" w:rsidRDefault="00C9448A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«Το </w:t>
      </w:r>
      <w:proofErr w:type="spellStart"/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Ορμίνιον</w:t>
      </w:r>
      <w:proofErr w:type="spellEnd"/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ως διοργανωτής διατηρεί το δικαίωμα να αναβάλει, να ακυρώσει ή να αλλάξει τμήματα της εκδήλωσης ή τον τόπο της εκδήλωσης σε περίπτωση ανωτέρας βίας που θέτει τους συμμετέχοντες σε κίνδυνο.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Κάθε ομάδα που επιθυμεί να συμμετάσχει πρέπει να υποβάλει έντυπο αίτησης.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Όλες οι συμπληρωμένες και υπογεγραμμένες αιτήσεις θα σημαίνουν την αποδοχή των όρων που θέτει ο παρών κανονισμός.</w:t>
      </w:r>
    </w:p>
    <w:p w:rsidR="00352B78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Μέχρι τις 30 Ιουνίου 2019 κάθε ομάδα θα πρέπει να στείλει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την ονομαστική λίστα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των συμμετεχόντων, το όνομα / επώνυμο, το φύλο, την ημερομηνία γέννησης.</w:t>
      </w:r>
    </w:p>
    <w:p w:rsidR="00175DA7" w:rsidRDefault="00175DA7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C9448A" w:rsidRDefault="00C9448A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 xml:space="preserve">Υποστήριξη </w:t>
      </w:r>
      <w:r w:rsidR="00352B78" w:rsidRP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 xml:space="preserve">Φεστιβάλ </w:t>
      </w:r>
    </w:p>
    <w:p w:rsidR="00C9448A" w:rsidRPr="00C9448A" w:rsidRDefault="00C9448A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Τα μέλη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του συλλόγου «Το </w:t>
      </w:r>
      <w:proofErr w:type="spellStart"/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Ορμίνιον</w:t>
      </w:r>
      <w:proofErr w:type="spellEnd"/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»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θα υποστηρίξουν και θα καθοδηγήσουν κάθε ομάδα κατά τη διάρκεια του φεστιβάλ.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Υποστήριξη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ζωντανής ορχήστρας ή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  <w:t xml:space="preserve">deejay 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Υποστήριξη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ηχητικού εξοπλισμού και φωτισμού.</w:t>
      </w:r>
    </w:p>
    <w:p w:rsidR="00C9448A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Επιστολή πρόσκλησης θα παρασχεθεί εάν απαιτείται </w:t>
      </w:r>
    </w:p>
    <w:p w:rsidR="00352B78" w:rsidRPr="00C9448A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Κάθε ομάδα είναι υπεύθυνη για την δικής της μεταφοράς.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lastRenderedPageBreak/>
        <w:t>Εάν δεν υπάρχει υποστήριξη μεταφοράς, είμαστε πρόθυμοι να σας βοηθήσουμε.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Τα δείπνα &amp; το μεσημεριανό γεύμα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υποστηρίζονται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στον ίδιο χώρο κάθε φορά, όπου όλες οι ομάδες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θα βρίσκονται μαζί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.</w:t>
      </w:r>
    </w:p>
    <w:p w:rsidR="00352B78" w:rsidRPr="00420E4D" w:rsidRDefault="00352B78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352B78" w:rsidRDefault="00352B78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 w:rsidRP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Τέλος συμμετοχής - Διαμονή &amp; Δραστηριότητες</w:t>
      </w:r>
    </w:p>
    <w:p w:rsidR="00C9448A" w:rsidRPr="00C9448A" w:rsidRDefault="00C9448A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</w:p>
    <w:p w:rsidR="00352B78" w:rsidRDefault="00352B78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Το κόστος συμμετοχής είναι 139 ευρώ ανά άτομο και περιλαμβάνει: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2 διανυκτερεύσεις (7 &amp; 8 Αυγούστου 2019) σε 3 *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&amp; 4 * Ξενοδοχεία και παραδοσιακούς  πέτρινους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ξενώνες σε δίκλινα ή τρίκλινα δωμάτια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.</w:t>
      </w:r>
    </w:p>
    <w:p w:rsidR="00352B78" w:rsidRPr="00420E4D" w:rsidRDefault="00C9448A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Επιβάρυνση 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συμμετοχής στο Φεστιβάλ για μονόκλινο δωμάτιο - 20 ευρώ ανά ημέρα ανά άτομο</w:t>
      </w:r>
    </w:p>
    <w:p w:rsidR="00352B78" w:rsidRPr="00420E4D" w:rsidRDefault="00C9448A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Η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μερήσια κρουαζιέρα</w:t>
      </w: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στον Παγασητικό Κόλπο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στις 8 Αυγούστου</w:t>
      </w: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2019 με </w:t>
      </w:r>
      <w:proofErr w:type="spellStart"/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καίκι</w:t>
      </w:r>
      <w:proofErr w:type="spellEnd"/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2 </w:t>
      </w:r>
      <w:r w:rsidR="00C9448A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δείπνα με παραδοσιακή κουζίνα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σε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  <w:t>buffet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,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στις 7 και 8 Αυγούστου 2019, μετά από</w:t>
      </w:r>
      <w:r w:rsidR="00175DA7" w:rsidRP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τις χορευτικές </w:t>
      </w:r>
      <w:proofErr w:type="spellStart"/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παράστασεις</w:t>
      </w:r>
      <w:proofErr w:type="spellEnd"/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,</w:t>
      </w:r>
      <w:r w:rsidR="00175DA7" w:rsidRP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Συμπε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ριλαμβάνονται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και τα</w:t>
      </w:r>
      <w:r w:rsidR="00175DA7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ποτά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Μεσημεριανό γεύμα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val="en-US" w:eastAsia="el-GR"/>
        </w:rPr>
        <w:t>BBQ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στις 8 Αυγούστου κατά τη διάρκεια της κρουαζιέρας του Παγασητικού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Κόλπου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Αναμνηστικά Φεστιβάλ</w:t>
      </w:r>
    </w:p>
    <w:p w:rsidR="00352B78" w:rsidRPr="00420E4D" w:rsidRDefault="00175DA7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Στην παραπάνω τιμή δεν συμπεριλαμβάνεται ο φόρος διαμονής σε ξενοδοχεία 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1,5 € ή 3 € </w:t>
      </w: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ανά δωμάτιο / ανά διανυκτέρευση, 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εξαρτάται από την κατηγορία του ξενοδοχείου. Πληρωμή επί τόπου</w:t>
      </w:r>
    </w:p>
    <w:p w:rsidR="00352B78" w:rsidRPr="00420E4D" w:rsidRDefault="00175DA7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Για επιπλέον διαμονή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πριν ή μετά το φεστιβάλ </w:t>
      </w: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το κόστος θα είναι </w:t>
      </w:r>
      <w:r w:rsidR="00352B78"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40 ευρώ / άτομο για διαμονή στο ίδιο ξενοδοχείο ή ξενώνα</w:t>
      </w:r>
      <w:r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Ο αποστολέας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προκαταβολής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καλύπτει όλες τις αμοιβές τραπεζικών συναλλαγών.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Το τέλος συμμετοχής δεν περιλαμβ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άνει τη μεταφορά στο λιμάνι στις 8 Αυγούστου. </w:t>
      </w:r>
    </w:p>
    <w:p w:rsidR="00352B78" w:rsidRPr="00420E4D" w:rsidRDefault="00352B78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352B78" w:rsidRDefault="00352B78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 w:rsidRP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Δωρεάν πολιτική</w:t>
      </w:r>
    </w:p>
    <w:p w:rsidR="00175DA7" w:rsidRPr="00175DA7" w:rsidRDefault="00175DA7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Η διαμονή και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η συμμετοχή στις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δραστηριότητες του οδηγού λεωφορείων είναι δωρεάν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Παιδιά έω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ς 3 ετών μπορούν να φιλοξενηθούν 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δωρεάν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Τα παιδιά ηλικίας 4-12 ετών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χρεώνονται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το μισό τέλος συμμετοχής.</w:t>
      </w:r>
    </w:p>
    <w:p w:rsidR="00352B78" w:rsidRPr="00420E4D" w:rsidRDefault="00352B78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175DA7" w:rsidRDefault="00175DA7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</w:p>
    <w:p w:rsidR="00352B78" w:rsidRPr="00175DA7" w:rsidRDefault="00352B78" w:rsidP="00175DA7">
      <w:pPr>
        <w:pStyle w:val="a5"/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</w:pPr>
      <w:r w:rsidRP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8"/>
          <w:szCs w:val="28"/>
          <w:lang w:eastAsia="el-GR"/>
        </w:rPr>
        <w:t>Όροι πληρωμής και πολιτική ακύρωσης:</w:t>
      </w:r>
      <w:bookmarkStart w:id="0" w:name="_GoBack"/>
      <w:bookmarkEnd w:id="0"/>
    </w:p>
    <w:p w:rsidR="00352B78" w:rsidRPr="00420E4D" w:rsidRDefault="00352B78" w:rsidP="00175DA7">
      <w:p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Η συμμετοχή του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συλλόγου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θα επιβεβαιωθεί με τραπεζική κατάθεση ύψους 50% του συνολικού κόστους έως τις 29/05/2019.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Στη συνέχεια, η ομάδα θα λάβει την επιβεβαίωση συμμετοχής, τα στοιχεία διαμονής και τη φόρμα λίστας δωματίων.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Το υπόλοιπο ποσό θα διακανονιστεί την ημέρα άφιξης επί τόπου με μετρητά.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Σε περίπτωση που επιθυμείτε να διακανονιστεί μέσω τραπεζικής συναλλαγής, η πληρωμή πρέπει να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κατατεθεί μέχρι την 31/07/2019 στον λογαριασμό τραπέζης του συλλόγου «Το </w:t>
      </w:r>
      <w:proofErr w:type="spellStart"/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Ορμίνιο</w:t>
      </w:r>
      <w:proofErr w:type="spellEnd"/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»</w:t>
      </w:r>
    </w:p>
    <w:p w:rsidR="00352B78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Σε περίπτωση ακύρωσης έως τις 30/5/2019,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η προκαταβολή επιστρέφεται</w:t>
      </w: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 100%.</w:t>
      </w:r>
    </w:p>
    <w:p w:rsidR="00692F04" w:rsidRPr="00420E4D" w:rsidRDefault="00352B78" w:rsidP="00175DA7">
      <w:pPr>
        <w:pStyle w:val="a5"/>
        <w:numPr>
          <w:ilvl w:val="0"/>
          <w:numId w:val="23"/>
        </w:numPr>
        <w:spacing w:after="0"/>
        <w:jc w:val="both"/>
        <w:rPr>
          <w:rFonts w:ascii="Courier New" w:hAnsi="Courier New" w:cs="Courier New"/>
          <w:sz w:val="20"/>
          <w:szCs w:val="20"/>
        </w:rPr>
      </w:pPr>
      <w:r w:rsidRPr="00420E4D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 xml:space="preserve">Σε όλες τις άλλες περιπτώσεις </w:t>
      </w:r>
      <w:r w:rsidR="00175DA7">
        <w:rPr>
          <w:rFonts w:ascii="Courier New" w:eastAsia="Microsoft JhengHei UI Light" w:hAnsi="Courier New" w:cs="Courier New"/>
          <w:b/>
          <w:bCs/>
          <w:color w:val="4A442A" w:themeColor="background2" w:themeShade="40"/>
          <w:sz w:val="20"/>
          <w:szCs w:val="20"/>
          <w:lang w:eastAsia="el-GR"/>
        </w:rPr>
        <w:t>ακύρωσης η προκαταβολή δεν επιστρέφεται.</w:t>
      </w:r>
    </w:p>
    <w:sectPr w:rsidR="00692F04" w:rsidRPr="00420E4D" w:rsidSect="00175DA7">
      <w:headerReference w:type="default" r:id="rId8"/>
      <w:footerReference w:type="default" r:id="rId9"/>
      <w:pgSz w:w="11906" w:h="16838"/>
      <w:pgMar w:top="1440" w:right="707" w:bottom="1440" w:left="709" w:header="708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CEE" w:rsidRDefault="00C17CEE" w:rsidP="00F0623C">
      <w:pPr>
        <w:spacing w:after="0" w:line="240" w:lineRule="auto"/>
      </w:pPr>
      <w:r>
        <w:separator/>
      </w:r>
    </w:p>
  </w:endnote>
  <w:endnote w:type="continuationSeparator" w:id="0">
    <w:p w:rsidR="00C17CEE" w:rsidRDefault="00C17CEE" w:rsidP="00F06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04" w:rsidRPr="00692F04" w:rsidRDefault="00692F04" w:rsidP="00692F04">
    <w:pPr>
      <w:pStyle w:val="a7"/>
      <w:jc w:val="center"/>
      <w:rPr>
        <w:color w:val="4A442A" w:themeColor="background2" w:themeShade="40"/>
        <w:sz w:val="18"/>
        <w:szCs w:val="18"/>
        <w:lang w:val="en-US"/>
      </w:rPr>
    </w:pPr>
    <w:r w:rsidRPr="00692F04">
      <w:rPr>
        <w:noProof/>
        <w:color w:val="4A442A" w:themeColor="background2" w:themeShade="40"/>
        <w:sz w:val="18"/>
        <w:szCs w:val="18"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622F47" wp14:editId="10BC8F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Ορθογώνιο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Ορθογώνιο 40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" filled="f" strokecolor="#938953 [1614]" strokeweight="2pt">
              <w10:wrap anchorx="page" anchory="page"/>
            </v:rect>
          </w:pict>
        </mc:Fallback>
      </mc:AlternateContent>
    </w:r>
    <w:hyperlink r:id="rId1" w:history="1">
      <w:r w:rsidRPr="00692F04">
        <w:rPr>
          <w:rStyle w:val="-"/>
          <w:color w:val="4A442A" w:themeColor="background2" w:themeShade="40"/>
          <w:sz w:val="18"/>
          <w:szCs w:val="18"/>
          <w:lang w:val="en-US"/>
        </w:rPr>
        <w:t>www.orminioportaria.gr</w:t>
      </w:r>
    </w:hyperlink>
    <w:r w:rsidRPr="00692F04">
      <w:rPr>
        <w:color w:val="4A442A" w:themeColor="background2" w:themeShade="40"/>
        <w:sz w:val="18"/>
        <w:szCs w:val="18"/>
        <w:lang w:val="en-US"/>
      </w:rPr>
      <w:t xml:space="preserve"> |e-mail: </w:t>
    </w:r>
    <w:hyperlink r:id="rId2" w:history="1">
      <w:r w:rsidRPr="00692F04">
        <w:rPr>
          <w:rStyle w:val="-"/>
          <w:color w:val="4A442A" w:themeColor="background2" w:themeShade="40"/>
          <w:sz w:val="18"/>
          <w:szCs w:val="18"/>
          <w:lang w:val="en-US"/>
        </w:rPr>
        <w:t>info@orminioportaria.gr|</w:t>
      </w:r>
    </w:hyperlink>
    <w:r w:rsidRPr="00692F04">
      <w:rPr>
        <w:color w:val="4A442A" w:themeColor="background2" w:themeShade="40"/>
        <w:sz w:val="18"/>
        <w:szCs w:val="18"/>
        <w:lang w:val="en-US"/>
      </w:rPr>
      <w:t xml:space="preserve"> Portaria, Volos - Pelion PO 37011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CEE" w:rsidRDefault="00C17CEE" w:rsidP="00F0623C">
      <w:pPr>
        <w:spacing w:after="0" w:line="240" w:lineRule="auto"/>
      </w:pPr>
      <w:r>
        <w:separator/>
      </w:r>
    </w:p>
  </w:footnote>
  <w:footnote w:type="continuationSeparator" w:id="0">
    <w:p w:rsidR="00C17CEE" w:rsidRDefault="00C17CEE" w:rsidP="00F06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3C" w:rsidRDefault="00F0623C" w:rsidP="00F0623C">
    <w:pPr>
      <w:spacing w:after="160" w:line="264" w:lineRule="auto"/>
      <w:jc w:val="right"/>
    </w:pPr>
    <w:r>
      <w:rPr>
        <w:noProof/>
        <w:color w:val="4F81BD" w:themeColor="accent1"/>
        <w:sz w:val="20"/>
        <w:lang w:eastAsia="el-GR"/>
      </w:rPr>
      <w:drawing>
        <wp:inline distT="0" distB="0" distL="0" distR="0" wp14:anchorId="686BB91B" wp14:editId="07A92BCF">
          <wp:extent cx="1233530" cy="1479830"/>
          <wp:effectExtent l="0" t="0" r="5080" b="6350"/>
          <wp:docPr id="1" name="Εικόνα 1" descr="C:\Users\lemon\Desktop\ΟΡΜΙΝΙΟ\ΔΙΕΘΝΕΣ ΦΕΣΤΙΒΑΛ ΧΟΡΟΥ 2019\LOGO PELION DANCE FESTIVA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mon\Desktop\ΟΡΜΙΝΙΟ\ΔΙΕΘΝΕΣ ΦΕΣΤΙΒΑΛ ΧΟΡΟΥ 2019\LOGO PELION DANCE FESTIVAL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827" cy="1480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02665D" wp14:editId="771DC02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Ορθογώνιο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Ορθογώνιο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D51BB"/>
    <w:multiLevelType w:val="multilevel"/>
    <w:tmpl w:val="9854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F56C2"/>
    <w:multiLevelType w:val="multilevel"/>
    <w:tmpl w:val="224C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50052"/>
    <w:multiLevelType w:val="multilevel"/>
    <w:tmpl w:val="D45C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10B9B"/>
    <w:multiLevelType w:val="hybridMultilevel"/>
    <w:tmpl w:val="C2FCE53C"/>
    <w:lvl w:ilvl="0" w:tplc="0408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216A12AF"/>
    <w:multiLevelType w:val="multilevel"/>
    <w:tmpl w:val="EE60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D7598"/>
    <w:multiLevelType w:val="hybridMultilevel"/>
    <w:tmpl w:val="2A985A9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083202"/>
    <w:multiLevelType w:val="multilevel"/>
    <w:tmpl w:val="6CCC4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2F4BB6"/>
    <w:multiLevelType w:val="hybridMultilevel"/>
    <w:tmpl w:val="FD2E6624"/>
    <w:lvl w:ilvl="0" w:tplc="EBDE6592">
      <w:numFmt w:val="bullet"/>
      <w:lvlText w:val="•"/>
      <w:lvlJc w:val="left"/>
      <w:pPr>
        <w:ind w:left="720" w:hanging="360"/>
      </w:pPr>
      <w:rPr>
        <w:rFonts w:ascii="Courier New" w:eastAsia="Microsoft JhengHei UI Light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F0F13"/>
    <w:multiLevelType w:val="hybridMultilevel"/>
    <w:tmpl w:val="F16657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BF1B2C"/>
    <w:multiLevelType w:val="hybridMultilevel"/>
    <w:tmpl w:val="5330C9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A5364"/>
    <w:multiLevelType w:val="hybridMultilevel"/>
    <w:tmpl w:val="C1709D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8C68F4"/>
    <w:multiLevelType w:val="hybridMultilevel"/>
    <w:tmpl w:val="6FC2DB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513B84"/>
    <w:multiLevelType w:val="hybridMultilevel"/>
    <w:tmpl w:val="F30227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27B14"/>
    <w:multiLevelType w:val="multilevel"/>
    <w:tmpl w:val="E3DC02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3D5763"/>
    <w:multiLevelType w:val="multilevel"/>
    <w:tmpl w:val="7890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  <w:lvlOverride w:ilvl="0">
      <w:lvl w:ilvl="0">
        <w:numFmt w:val="decimal"/>
        <w:lvlText w:val="%1."/>
        <w:lvlJc w:val="left"/>
      </w:lvl>
    </w:lvlOverride>
  </w:num>
  <w:num w:numId="3">
    <w:abstractNumId w:val="13"/>
    <w:lvlOverride w:ilvl="0">
      <w:lvl w:ilvl="0">
        <w:numFmt w:val="decimal"/>
        <w:lvlText w:val="%1."/>
        <w:lvlJc w:val="left"/>
      </w:lvl>
    </w:lvlOverride>
  </w:num>
  <w:num w:numId="4">
    <w:abstractNumId w:val="13"/>
    <w:lvlOverride w:ilvl="0">
      <w:lvl w:ilvl="0">
        <w:numFmt w:val="decimal"/>
        <w:lvlText w:val="%1."/>
        <w:lvlJc w:val="left"/>
      </w:lvl>
    </w:lvlOverride>
  </w:num>
  <w:num w:numId="5">
    <w:abstractNumId w:val="13"/>
    <w:lvlOverride w:ilvl="0">
      <w:lvl w:ilvl="0">
        <w:numFmt w:val="decimal"/>
        <w:lvlText w:val="%1."/>
        <w:lvlJc w:val="left"/>
      </w:lvl>
    </w:lvlOverride>
  </w:num>
  <w:num w:numId="6">
    <w:abstractNumId w:val="13"/>
    <w:lvlOverride w:ilvl="0">
      <w:lvl w:ilvl="0">
        <w:numFmt w:val="decimal"/>
        <w:lvlText w:val="%1."/>
        <w:lvlJc w:val="left"/>
      </w:lvl>
    </w:lvlOverride>
  </w:num>
  <w:num w:numId="7">
    <w:abstractNumId w:val="13"/>
    <w:lvlOverride w:ilvl="0">
      <w:lvl w:ilvl="0">
        <w:numFmt w:val="decimal"/>
        <w:lvlText w:val="%1."/>
        <w:lvlJc w:val="left"/>
      </w:lvl>
    </w:lvlOverride>
  </w:num>
  <w:num w:numId="8">
    <w:abstractNumId w:val="13"/>
    <w:lvlOverride w:ilvl="0">
      <w:lvl w:ilvl="0">
        <w:numFmt w:val="decimal"/>
        <w:lvlText w:val="%1."/>
        <w:lvlJc w:val="left"/>
      </w:lvl>
    </w:lvlOverride>
  </w:num>
  <w:num w:numId="9">
    <w:abstractNumId w:val="13"/>
    <w:lvlOverride w:ilvl="0">
      <w:lvl w:ilvl="0">
        <w:numFmt w:val="decimal"/>
        <w:lvlText w:val="%1."/>
        <w:lvlJc w:val="left"/>
      </w:lvl>
    </w:lvlOverride>
  </w:num>
  <w:num w:numId="10">
    <w:abstractNumId w:val="13"/>
    <w:lvlOverride w:ilvl="0">
      <w:lvl w:ilvl="0">
        <w:numFmt w:val="decimal"/>
        <w:lvlText w:val="%1."/>
        <w:lvlJc w:val="left"/>
      </w:lvl>
    </w:lvlOverride>
  </w:num>
  <w:num w:numId="11">
    <w:abstractNumId w:val="0"/>
  </w:num>
  <w:num w:numId="12">
    <w:abstractNumId w:val="4"/>
  </w:num>
  <w:num w:numId="13">
    <w:abstractNumId w:val="2"/>
  </w:num>
  <w:num w:numId="14">
    <w:abstractNumId w:val="14"/>
  </w:num>
  <w:num w:numId="15">
    <w:abstractNumId w:val="1"/>
  </w:num>
  <w:num w:numId="16">
    <w:abstractNumId w:val="9"/>
  </w:num>
  <w:num w:numId="17">
    <w:abstractNumId w:val="8"/>
  </w:num>
  <w:num w:numId="18">
    <w:abstractNumId w:val="5"/>
  </w:num>
  <w:num w:numId="19">
    <w:abstractNumId w:val="10"/>
  </w:num>
  <w:num w:numId="20">
    <w:abstractNumId w:val="3"/>
  </w:num>
  <w:num w:numId="21">
    <w:abstractNumId w:val="12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5E"/>
    <w:rsid w:val="000A4DA7"/>
    <w:rsid w:val="001456CC"/>
    <w:rsid w:val="00175DA7"/>
    <w:rsid w:val="002E32EE"/>
    <w:rsid w:val="00334CC8"/>
    <w:rsid w:val="00352B78"/>
    <w:rsid w:val="0037131D"/>
    <w:rsid w:val="003806F6"/>
    <w:rsid w:val="00393441"/>
    <w:rsid w:val="00420E4D"/>
    <w:rsid w:val="0049088F"/>
    <w:rsid w:val="00541952"/>
    <w:rsid w:val="005E4C80"/>
    <w:rsid w:val="00692F04"/>
    <w:rsid w:val="00702FF5"/>
    <w:rsid w:val="007C7FC4"/>
    <w:rsid w:val="008B2A42"/>
    <w:rsid w:val="008F68D0"/>
    <w:rsid w:val="009F1DF0"/>
    <w:rsid w:val="00A00866"/>
    <w:rsid w:val="00A27FE9"/>
    <w:rsid w:val="00AB0E79"/>
    <w:rsid w:val="00B60418"/>
    <w:rsid w:val="00B94E1A"/>
    <w:rsid w:val="00C17CEE"/>
    <w:rsid w:val="00C3105E"/>
    <w:rsid w:val="00C51BFA"/>
    <w:rsid w:val="00C9448A"/>
    <w:rsid w:val="00D61CF2"/>
    <w:rsid w:val="00DC124D"/>
    <w:rsid w:val="00EB78CD"/>
    <w:rsid w:val="00ED34C3"/>
    <w:rsid w:val="00F0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2E32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93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2E32EE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E32EE"/>
    <w:rPr>
      <w:b/>
      <w:bCs/>
    </w:rPr>
  </w:style>
  <w:style w:type="character" w:styleId="-">
    <w:name w:val="Hyperlink"/>
    <w:basedOn w:val="a0"/>
    <w:uiPriority w:val="99"/>
    <w:unhideWhenUsed/>
    <w:rsid w:val="002E32EE"/>
    <w:rPr>
      <w:color w:val="0000FF"/>
      <w:u w:val="single"/>
    </w:rPr>
  </w:style>
  <w:style w:type="character" w:styleId="a4">
    <w:name w:val="Emphasis"/>
    <w:basedOn w:val="a0"/>
    <w:uiPriority w:val="20"/>
    <w:qFormat/>
    <w:rsid w:val="002E32EE"/>
    <w:rPr>
      <w:i/>
      <w:iCs/>
    </w:rPr>
  </w:style>
  <w:style w:type="paragraph" w:styleId="a5">
    <w:name w:val="List Paragraph"/>
    <w:basedOn w:val="a"/>
    <w:uiPriority w:val="34"/>
    <w:qFormat/>
    <w:rsid w:val="001456CC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F0623C"/>
  </w:style>
  <w:style w:type="paragraph" w:styleId="a7">
    <w:name w:val="footer"/>
    <w:basedOn w:val="a"/>
    <w:link w:val="Char0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F0623C"/>
  </w:style>
  <w:style w:type="paragraph" w:styleId="a8">
    <w:name w:val="Balloon Text"/>
    <w:basedOn w:val="a"/>
    <w:link w:val="Char1"/>
    <w:uiPriority w:val="99"/>
    <w:semiHidden/>
    <w:unhideWhenUsed/>
    <w:rsid w:val="00F0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F06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2E32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93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2E32EE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E32EE"/>
    <w:rPr>
      <w:b/>
      <w:bCs/>
    </w:rPr>
  </w:style>
  <w:style w:type="character" w:styleId="-">
    <w:name w:val="Hyperlink"/>
    <w:basedOn w:val="a0"/>
    <w:uiPriority w:val="99"/>
    <w:unhideWhenUsed/>
    <w:rsid w:val="002E32EE"/>
    <w:rPr>
      <w:color w:val="0000FF"/>
      <w:u w:val="single"/>
    </w:rPr>
  </w:style>
  <w:style w:type="character" w:styleId="a4">
    <w:name w:val="Emphasis"/>
    <w:basedOn w:val="a0"/>
    <w:uiPriority w:val="20"/>
    <w:qFormat/>
    <w:rsid w:val="002E32EE"/>
    <w:rPr>
      <w:i/>
      <w:iCs/>
    </w:rPr>
  </w:style>
  <w:style w:type="paragraph" w:styleId="a5">
    <w:name w:val="List Paragraph"/>
    <w:basedOn w:val="a"/>
    <w:uiPriority w:val="34"/>
    <w:qFormat/>
    <w:rsid w:val="001456CC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F0623C"/>
  </w:style>
  <w:style w:type="paragraph" w:styleId="a7">
    <w:name w:val="footer"/>
    <w:basedOn w:val="a"/>
    <w:link w:val="Char0"/>
    <w:uiPriority w:val="99"/>
    <w:unhideWhenUsed/>
    <w:rsid w:val="00F06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F0623C"/>
  </w:style>
  <w:style w:type="paragraph" w:styleId="a8">
    <w:name w:val="Balloon Text"/>
    <w:basedOn w:val="a"/>
    <w:link w:val="Char1"/>
    <w:uiPriority w:val="99"/>
    <w:semiHidden/>
    <w:unhideWhenUsed/>
    <w:rsid w:val="00F0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F06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rminioportaria.gr|" TargetMode="External"/><Relationship Id="rId1" Type="http://schemas.openxmlformats.org/officeDocument/2006/relationships/hyperlink" Target="http://www.orminioportaria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685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Gagaki</dc:creator>
  <cp:lastModifiedBy>Marianna Gagaki</cp:lastModifiedBy>
  <cp:revision>3</cp:revision>
  <dcterms:created xsi:type="dcterms:W3CDTF">2019-04-02T17:27:00Z</dcterms:created>
  <dcterms:modified xsi:type="dcterms:W3CDTF">2019-04-02T17:55:00Z</dcterms:modified>
</cp:coreProperties>
</file>